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bidi w:val="0"/>
        <w:spacing w:after="240" w:line="2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40"/>
          <w:szCs w:val="40"/>
          <w:rtl w:val="0"/>
        </w:rPr>
      </w:pPr>
      <w:r>
        <w:rPr>
          <w:rFonts w:ascii="Times" w:hAnsi="Times" w:hint="default"/>
          <w:b w:val="1"/>
          <w:bCs w:val="1"/>
          <w:sz w:val="40"/>
          <w:szCs w:val="40"/>
          <w:rtl w:val="0"/>
          <w:lang w:val="ru-RU"/>
        </w:rPr>
        <w:t xml:space="preserve">Использование </w:t>
      </w:r>
      <w:r>
        <w:rPr>
          <w:rFonts w:ascii="Times" w:hAnsi="Times"/>
          <w:b w:val="1"/>
          <w:bCs w:val="1"/>
          <w:sz w:val="40"/>
          <w:szCs w:val="40"/>
          <w:rtl w:val="0"/>
          <w:lang w:val="en-US"/>
        </w:rPr>
        <w:t>cookies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Веб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</w:rPr>
        <w:t>сайт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сообщения электронной почты и рекламные объявления могут использовать файлы </w:t>
      </w:r>
      <w:r>
        <w:rPr>
          <w:rFonts w:ascii="Times" w:hAnsi="Times"/>
          <w:sz w:val="24"/>
          <w:szCs w:val="24"/>
          <w:rtl w:val="0"/>
          <w:lang w:val="en-US"/>
        </w:rPr>
        <w:t xml:space="preserve">"cookies" </w:t>
      </w:r>
      <w:r>
        <w:rPr>
          <w:rFonts w:ascii="Times" w:hAnsi="Times" w:hint="default"/>
          <w:sz w:val="24"/>
          <w:szCs w:val="24"/>
          <w:rtl w:val="0"/>
          <w:lang w:val="ru-RU"/>
        </w:rPr>
        <w:t>и другие технологии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такие как пиксельные теги и веб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</w:rPr>
        <w:t>маяки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Эти технологии позволяют лучше понять действия пользователей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оценить и повысить эффективность рекламы и веб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поиска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Информация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собранная при помощи </w:t>
      </w:r>
      <w:r>
        <w:rPr>
          <w:rFonts w:ascii="Times" w:hAnsi="Times"/>
          <w:sz w:val="24"/>
          <w:szCs w:val="24"/>
          <w:rtl w:val="0"/>
          <w:lang w:val="en-US"/>
        </w:rPr>
        <w:t xml:space="preserve">cookie </w:t>
      </w:r>
      <w:r>
        <w:rPr>
          <w:rFonts w:ascii="Times" w:hAnsi="Times" w:hint="default"/>
          <w:sz w:val="24"/>
          <w:szCs w:val="24"/>
          <w:rtl w:val="0"/>
          <w:lang w:val="ru-RU"/>
        </w:rPr>
        <w:t>и других подобных технологий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не считается личной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Однако </w:t>
      </w:r>
      <w:r>
        <w:rPr>
          <w:rFonts w:ascii="Times" w:hAnsi="Times"/>
          <w:sz w:val="24"/>
          <w:szCs w:val="24"/>
          <w:rtl w:val="0"/>
        </w:rPr>
        <w:t>IP-</w:t>
      </w:r>
      <w:r>
        <w:rPr>
          <w:rFonts w:ascii="Times" w:hAnsi="Times" w:hint="default"/>
          <w:sz w:val="24"/>
          <w:szCs w:val="24"/>
          <w:rtl w:val="0"/>
          <w:lang w:val="ru-RU"/>
        </w:rPr>
        <w:t>адреса или аналогичные идентификаторы относятся к личной информации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если это предусмотрено местным законодательством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Аналогично в контексте данной политики конфиденциальности при объединении информации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не являющейся личной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 личной информации Я считаем такую информацию личной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Как и большинство интернет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сервисов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Я автоматически собираем определенную информацию и храним ее в файлах журналов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К такой информации относятся ваш </w:t>
      </w:r>
      <w:r>
        <w:rPr>
          <w:rFonts w:ascii="Times" w:hAnsi="Times"/>
          <w:sz w:val="24"/>
          <w:szCs w:val="24"/>
          <w:rtl w:val="0"/>
        </w:rPr>
        <w:t>IP-</w:t>
      </w:r>
      <w:r>
        <w:rPr>
          <w:rFonts w:ascii="Times" w:hAnsi="Times" w:hint="default"/>
          <w:sz w:val="24"/>
          <w:szCs w:val="24"/>
          <w:rtl w:val="0"/>
        </w:rPr>
        <w:t>адрес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тип браузера и язык интерфейса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название интернет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</w:rPr>
        <w:t>провайдера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адреса веб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</w:rPr>
        <w:t>сайтов или названия приложений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 которых и на которые был совершен переход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операционная система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метки даты и времени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сведения о посещениях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Я используем эту информацию для понимания и анализа тенденций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для управления сайтом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изучения поведения пользователей на сайте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улучшения моих продуктов и услуг и для сбора демографической информации о моих пользователях в целом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Пиксельные теги позволяют отправлять электронные письма в доступном для пользователей формате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а также дают возможность определить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было ли открыто и прочитано письмо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Я могу использовать эти сведения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чтобы уменьшить количество электронных писем или отказаться от них</w:t>
      </w:r>
      <w:r>
        <w:rPr>
          <w:rFonts w:ascii="Times" w:hAnsi="Times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