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" w:hAnsi="Times" w:hint="default"/>
          <w:b w:val="1"/>
          <w:bCs w:val="1"/>
          <w:sz w:val="40"/>
          <w:szCs w:val="40"/>
          <w:rtl w:val="0"/>
          <w:lang w:val="ru-RU"/>
        </w:rPr>
        <w:t>Политика конфиденциальности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</w:rPr>
        <w:t>Защита личной информации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Я очень серьезно отношусь к защите вашей личной информации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Для хранения вашей личной информации используются компьютерные системы с ограниченным доступом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 использовании форм обратной связи сетей указанная вами личная информация и все содержимое не будут доступны другим пользователям для чтения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сбора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использования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Существование автоматизированного принятия решений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включая профилирование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Я не принимаю никаких решений с использованием алгоритмов или профилирования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значительной мере затрагивающих пользователя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Дети и образование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Я понимаем всю важность дополнительных мер предосторожности для обеспечения конфиденциальности и безопасности детей при использовании ими продуктов и услуг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Если нам станет известно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Я получили личную информацию в отношении ребенка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который младше </w:t>
      </w:r>
      <w:r>
        <w:rPr>
          <w:rFonts w:ascii="Times" w:hAnsi="Times"/>
          <w:sz w:val="24"/>
          <w:szCs w:val="24"/>
          <w:rtl w:val="0"/>
        </w:rPr>
        <w:t xml:space="preserve">13 </w:t>
      </w:r>
      <w:r>
        <w:rPr>
          <w:rFonts w:ascii="Times" w:hAnsi="Times" w:hint="default"/>
          <w:sz w:val="24"/>
          <w:szCs w:val="24"/>
          <w:rtl w:val="0"/>
        </w:rPr>
        <w:t xml:space="preserve">лет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или младше минимального возраста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установленного законодательством соответствующей страны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без соблюдения указанных выше условий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Я примем меры для скорейшего удаления этой информации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Сайты и сервисы сторонних поставщиков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Веб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сайт может содержать ссылки на сторонние сайты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продукты и сервисы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Управление информацией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которую собирают сторонние разработчики и которая может включать данные о местонахождении или контактную информацию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регулируется политиками конфиденциальности этих сторонних компаний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Я рекомендуем ознакомиться с политикой конфиденциальности таких третьих сторон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Соблюдение конфиденциальности данных пользователей на уровне компании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Я не использую наемных сотрудников или третьи стороны для выполнения работ в рамках предоставляемых услуг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поэтому ваши данные находятся в безопасности и конфиденциальности</w:t>
      </w:r>
      <w:r>
        <w:rPr>
          <w:rFonts w:ascii="Times" w:hAnsi="Times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